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632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ПРИЛОЖЕНИЕ</w:t>
      </w:r>
      <w:r/>
    </w:p>
    <w:p>
      <w:pPr>
        <w:pStyle w:val="Normal"/>
        <w:ind w:left="10632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к постановлению</w:t>
      </w:r>
      <w:r/>
    </w:p>
    <w:p>
      <w:pPr>
        <w:pStyle w:val="Normal"/>
        <w:ind w:left="10632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администрации</w:t>
      </w:r>
      <w:r/>
    </w:p>
    <w:p>
      <w:pPr>
        <w:pStyle w:val="Normal"/>
        <w:ind w:left="10632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Вышестеблиевского</w:t>
      </w:r>
      <w:r/>
    </w:p>
    <w:p>
      <w:pPr>
        <w:pStyle w:val="Normal"/>
        <w:ind w:left="10632" w:hanging="0"/>
        <w:jc w:val="right"/>
        <w:rPr>
          <w:sz w:val="28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/>
    </w:p>
    <w:p>
      <w:pPr>
        <w:pStyle w:val="Normal"/>
        <w:ind w:left="10632" w:hanging="0"/>
        <w:jc w:val="right"/>
      </w:pPr>
      <w:r>
        <w:rPr>
          <w:sz w:val="28"/>
          <w:szCs w:val="28"/>
        </w:rPr>
        <w:t>Темрюкского района</w:t>
      </w:r>
      <w:r/>
    </w:p>
    <w:p>
      <w:pPr>
        <w:pStyle w:val="Normal"/>
        <w:tabs>
          <w:tab w:val="center" w:pos="13015" w:leader="none"/>
          <w:tab w:val="left" w:pos="14436" w:leader="none"/>
        </w:tabs>
        <w:ind w:left="10632" w:hanging="0"/>
        <w:jc w:val="left"/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>от 21.01.2016 года № 21</w:t>
      </w:r>
      <w:r/>
    </w:p>
    <w:p>
      <w:pPr>
        <w:pStyle w:val="Normal"/>
        <w:ind w:left="10632" w:hanging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color w:val="00000A"/>
          <w:sz w:val="28"/>
          <w:szCs w:val="28"/>
        </w:rPr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муниципальных услуг и работ, оказываемых и выполняемых муниципальным бюджетным учреждением культуры «Вышестеблиевская централизованная клубная система» Вышестеблиевского сельского поселения  Темрюкского района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color w:val="00000A"/>
          <w:sz w:val="28"/>
          <w:szCs w:val="28"/>
        </w:rPr>
      </w:r>
      <w:r/>
    </w:p>
    <w:tbl>
      <w:tblPr>
        <w:tblStyle w:val="af3"/>
        <w:tblW w:w="15614" w:type="dxa"/>
        <w:jc w:val="left"/>
        <w:tblInd w:w="-25" w:type="dxa"/>
        <w:tblBorders/>
        <w:tblCellMar>
          <w:top w:w="0" w:type="dxa"/>
          <w:left w:w="83" w:type="dxa"/>
          <w:bottom w:w="0" w:type="dxa"/>
          <w:right w:w="108" w:type="dxa"/>
        </w:tblCellMar>
      </w:tblPr>
      <w:tblGrid>
        <w:gridCol w:w="452"/>
        <w:gridCol w:w="1496"/>
        <w:gridCol w:w="1285"/>
        <w:gridCol w:w="954"/>
        <w:gridCol w:w="1836"/>
        <w:gridCol w:w="1451"/>
        <w:gridCol w:w="1254"/>
        <w:gridCol w:w="963"/>
        <w:gridCol w:w="1560"/>
        <w:gridCol w:w="1488"/>
        <w:gridCol w:w="1029"/>
        <w:gridCol w:w="1845"/>
      </w:tblGrid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№ </w:t>
            </w:r>
            <w:r>
              <w:rPr/>
              <w:t>п/п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Наимено-вание муници-пальной услуги (работы)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Наимено-вание главного распоря-дителя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Код глав-ного рас-поря-ди-теля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Наименование бюджетного учреждения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Содержа-ние муниципа-льной услуги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Условия (формы) оказания муници-пальной услуги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Вид дея-тель-ности муни-ци-паль-ного уч-режде-ния</w:t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Категории потреби-телей муници-пальной услуги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Наиме-нование показа-телей, характе-ризующих качество и объем услуги и единиц их измерения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Указа-ние на бес-плат-ность или плат-ность муни-ципаль-ной услуги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Реквизиты нормативных правовых актов</w:t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6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7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8</w:t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10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11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12</w:t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Организа-ция деятель-ности клубных формиро-ваний </w:t>
            </w:r>
            <w:r/>
          </w:p>
          <w:p>
            <w:pPr>
              <w:pStyle w:val="Normal"/>
            </w:pPr>
            <w:r>
              <w:rPr/>
              <w:t>и формиро-ваний самодея-тельного народного творчества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Вышес-теб-лиевского сельского поселения  Темрюк-кого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«Вышестебли-евская ЦКС» Вышестебли-евского поселения</w:t>
            </w:r>
            <w:r/>
          </w:p>
          <w:p>
            <w:pPr>
              <w:pStyle w:val="Normal"/>
            </w:pPr>
            <w:r>
              <w:rPr/>
              <w:t>Темрюкск</w:t>
            </w:r>
            <w:r>
              <w:rPr/>
              <w:t>ого</w:t>
            </w:r>
            <w:r>
              <w:rPr/>
              <w:t xml:space="preserve"> район</w:t>
            </w:r>
            <w:r>
              <w:rPr/>
              <w:t>а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Организация деятель-ности кружков, творческих коллективов, секций, студий люби-тельского художест-венного, декоратив-но-приклад-ного, изобрази-тельного -творчества; организа-ция работы любитель-ских объедине-ний,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групп, клубов по интересам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В интересах общества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форми-рований (ед.), число участников форми-рований (ед.)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Федеральный закон от 06.10.2003 года     </w:t>
            </w:r>
            <w:r/>
          </w:p>
          <w:p>
            <w:pPr>
              <w:pStyle w:val="Normal"/>
            </w:pPr>
            <w:r>
              <w:rPr/>
              <w:t xml:space="preserve">№ </w:t>
            </w:r>
            <w:r>
              <w:rPr/>
              <w:t>131-ФЗ  «Об общих принципах организации местного самоуправле-ния в Российской Федерации»; Закон от 09.10.1992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 xml:space="preserve">3612-1 «Основы законода-тельства Российской Федерации о культуре»; Устав МБУК </w:t>
            </w:r>
            <w:r/>
          </w:p>
          <w:p>
            <w:pPr>
              <w:pStyle w:val="Normal"/>
            </w:pPr>
            <w:r>
              <w:rPr/>
              <w:t>«Вышестеб-лиевская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Библио-течное, библио-графи-ческое и информа-ционное обслужи-вание пользова-телей библиотеки 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«Вышестеб-лиевская ЦКС» Вышестеб-лиевского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Обеспе-чение предостав-ления в пользо-вание фонда библиотеки осуществле-ние культурно- просвети-тельских меропри-ятий;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создание и ведение карточек, баз и банков данных; предостав-ление библиогра-фической информации из библиотеч-ных фондов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92.51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Физические и юриди-ческие лица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пользова-телей библиотеки (ед)</w:t>
            </w:r>
            <w:r/>
          </w:p>
          <w:p>
            <w:pPr>
              <w:pStyle w:val="Normal"/>
            </w:pPr>
            <w:r>
              <w:rPr/>
              <w:t>Количество посещений библиотеки</w:t>
            </w:r>
            <w:r/>
          </w:p>
          <w:p>
            <w:pPr>
              <w:pStyle w:val="Normal"/>
            </w:pPr>
            <w:r>
              <w:rPr/>
              <w:t>(ед)</w:t>
            </w:r>
            <w:r/>
          </w:p>
          <w:p>
            <w:pPr>
              <w:pStyle w:val="Normal"/>
            </w:pPr>
            <w:r>
              <w:rPr/>
              <w:t>Способы обслужива-ния пользова-телей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Федеральный закон от 06.10.2003 года</w:t>
            </w:r>
            <w:r/>
          </w:p>
          <w:p>
            <w:pPr>
              <w:pStyle w:val="Normal"/>
            </w:pPr>
            <w:r>
              <w:rPr/>
              <w:t xml:space="preserve">№ </w:t>
            </w:r>
            <w:r>
              <w:rPr/>
              <w:t xml:space="preserve">131-ФЗ «Об общих принципах организации местного самоуправле-ния в Российской Федерации»; 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Закон от 09.10.1992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 xml:space="preserve">3612-1 «Основы законода-тельства Российской Федерации о культуре»; </w:t>
            </w:r>
            <w:r/>
          </w:p>
          <w:p>
            <w:pPr>
              <w:pStyle w:val="Normal"/>
            </w:pPr>
            <w:r>
              <w:rPr/>
              <w:t>Федеральный  закон от 29.12.1994 г. № 78 – ФЗ «О библиотечном  деле»; Устав МБУК «Вышестебли-евская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Формиро-вание, учет, изучение, обеспече-ние физичес-кого сохранения и безопас-ности фондов библиотеки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Администрация Выше-стеб-лиевского сельского поселения  Темрюкского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«Вышестебли-евская ЦКС» Вышестебли-евского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Комплекто-вание фонда; обеспече-ние физичес-кого состояния и хранение фонда библиотеки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Стаци-онарная 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92.51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В интересах общества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новых поступ-лений доку-ментов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Федеральный закон</w:t>
            </w:r>
            <w:r/>
          </w:p>
          <w:p>
            <w:pPr>
              <w:pStyle w:val="Normal"/>
            </w:pPr>
            <w:r>
              <w:rPr/>
              <w:t>от 06.10.2003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 xml:space="preserve">131-ФЗ  «Об общих принципах организации местного самоуправ-ления в Российской Федерации»; </w:t>
            </w:r>
            <w:r/>
          </w:p>
          <w:p>
            <w:pPr>
              <w:pStyle w:val="Normal"/>
            </w:pPr>
            <w:r>
              <w:rPr/>
              <w:t>Закон от 29.12.1994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>78 – 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 библиотечном деле»;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 xml:space="preserve">Устав </w:t>
            </w:r>
            <w:r/>
          </w:p>
          <w:p>
            <w:pPr>
              <w:pStyle w:val="Normal"/>
            </w:pPr>
            <w:r>
              <w:rPr/>
              <w:t xml:space="preserve">МБУК «Вышестебли-евская </w:t>
            </w:r>
            <w:r/>
          </w:p>
          <w:p>
            <w:pPr>
              <w:pStyle w:val="Normal"/>
            </w:pPr>
            <w:r>
              <w:rPr/>
              <w:t>ЦКС»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мероприя-тий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</w:t>
            </w:r>
            <w:r/>
          </w:p>
          <w:p>
            <w:pPr>
              <w:pStyle w:val="Normal"/>
            </w:pPr>
            <w:r>
              <w:rPr/>
              <w:t>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«Вышестебли-евская ЦКС» Вышестебли-евского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и проведение народных гуляний; Проведение государст-венных праздни-ков, торжест-венные мероприя-тий, памятных дат.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Физические и юридичес-кие лица, органы государст-венной власти, органы местного самоуправ-ления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участников мероприя-тия (чел.), количество проведен-ных мероприя-тий (шт.)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Федеральный конституцион-ный закон от 17.12.1997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02-ФКЗ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 правительстве Российской Федерации»; Федеральный закон от 06.10.2003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>131-ФЗ  «Об общих принципах организации местного самоуправ-ления в Российской Федерации»;</w:t>
            </w:r>
            <w:r/>
          </w:p>
          <w:p>
            <w:pPr>
              <w:pStyle w:val="Normal"/>
            </w:pPr>
            <w:r>
              <w:rPr/>
              <w:t xml:space="preserve">Федеральный закон от 06.10.1999 </w:t>
            </w:r>
            <w:r/>
          </w:p>
          <w:p>
            <w:pPr>
              <w:pStyle w:val="Normal"/>
            </w:pPr>
            <w:r>
              <w:rPr/>
              <w:t xml:space="preserve">184-ФЗ </w:t>
            </w:r>
            <w:r/>
          </w:p>
          <w:p>
            <w:pPr>
              <w:pStyle w:val="Normal"/>
            </w:pPr>
            <w:r>
              <w:rPr/>
              <w:t>«Об общих принципах организации законодатель-ных (представите-льных) и исполните-льных органов государствен-ной власти субъектов Российской федерации»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5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мероприя-тий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«Выше-стеблиевская ЦКС» Выше-стеблиевского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и проведение конкурсов  и смотров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Физи-</w:t>
            </w:r>
            <w:r/>
          </w:p>
          <w:p>
            <w:pPr>
              <w:pStyle w:val="Normal"/>
            </w:pPr>
            <w:r>
              <w:rPr/>
              <w:t>ческие и юридичес-кие лица, органы государст-венной власти, органы местного самоуправ-ления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участников мероприя-тия (чел.), количество проведен-ных мероприя-тий (шт.),)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Бе-сплатно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Федеральный конституцион-ный закон от 17.12.1997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02-ФКЗ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 правительстве Российской Федерации»; Федеральный закон от 06.10.2003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>131-ФЗ  «Об общих принципах организации местного самоуправ-ления в Российской Федерации»; Федеральный закон от 06.10.1999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184-ФЗ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«Об общих принципах организации законодатель-ных (представи-тельных) и исполнитель-ных органов государствен-ной власти субъектов Российской федерации»</w:t>
            </w:r>
            <w:r/>
          </w:p>
          <w:p>
            <w:pPr>
              <w:pStyle w:val="Normal"/>
            </w:pPr>
            <w:r>
              <w:rPr/>
              <w:t>Устав МБУК «Выше-стеблиевская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6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мероприя-тий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«Вышестеб-лиевская ЦКС» Вышестеб-лиевского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и проведение выставок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Физические и юридичес-кие лица, органы государст-венной власти, органы местного самоуправ-ления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участников мероприя-тия (чел.), количество проведен-ных мероприя-тий (шт.)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Федеральный конституцион-ный закон от 17.12.1997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02-ФКЗ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 правительстве Российской Федерации»; Федеральный закон от 06.10.2003 года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 xml:space="preserve">131-ФЗ  «Об общих принципах организации местного самоуправ-ления в Российской Федерации»; Федеральный закон от 06.10.1999 </w:t>
            </w:r>
            <w:r/>
          </w:p>
          <w:p>
            <w:pPr>
              <w:pStyle w:val="Normal"/>
            </w:pPr>
            <w:r>
              <w:rPr/>
              <w:t xml:space="preserve">184-ФЗ </w:t>
            </w:r>
            <w:r/>
          </w:p>
          <w:p>
            <w:pPr>
              <w:pStyle w:val="Normal"/>
            </w:pPr>
            <w:r>
              <w:rPr/>
              <w:t>«Об общих принципах организации законодатель-ных (представи-тельных) и исполнитель-ных органов государствен-ной власти субъектов Российской федерации»</w:t>
            </w:r>
            <w:r/>
          </w:p>
          <w:p>
            <w:pPr>
              <w:pStyle w:val="Normal"/>
            </w:pPr>
            <w:r>
              <w:rPr/>
              <w:t>Устав МБУК «Вышестеб-лиевская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7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мероприя-тия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«Вышесте-блиевская ЦКС» Вышестеб-лиевского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Конферен-ции, семинары, встречи, совещания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Ста-ционарная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92.5</w:t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Физические и юридичес-кие лица, органы самоуправ-ления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Число мероприя-тий (ед);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Федеральный конституцион-ный закон от 17.12.1997 №02-ФКЗ </w:t>
            </w:r>
            <w:r/>
          </w:p>
          <w:p>
            <w:pPr>
              <w:pStyle w:val="Normal"/>
            </w:pPr>
            <w:r>
              <w:rPr/>
              <w:t>«О Правительстве РФ»</w:t>
            </w:r>
            <w:r/>
          </w:p>
          <w:p>
            <w:pPr>
              <w:pStyle w:val="Normal"/>
            </w:pPr>
            <w:r>
              <w:rPr/>
              <w:t>Федеральный закон от 06.10.2003 №131 – 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«Об общих принципах организации местного самоуправле-ния РФ»</w:t>
            </w:r>
            <w:r/>
          </w:p>
          <w:p>
            <w:pPr>
              <w:pStyle w:val="Normal"/>
            </w:pPr>
            <w:r>
              <w:rPr/>
              <w:t>Федеральный закон от 06.10.1999г.</w:t>
            </w:r>
            <w:r/>
          </w:p>
          <w:p>
            <w:pPr>
              <w:pStyle w:val="Normal"/>
            </w:pPr>
            <w:r>
              <w:rPr/>
              <w:t xml:space="preserve">№ </w:t>
            </w:r>
            <w:r>
              <w:rPr/>
              <w:t xml:space="preserve">184-ФЗ </w:t>
            </w:r>
            <w:r/>
          </w:p>
          <w:p>
            <w:pPr>
              <w:pStyle w:val="Normal"/>
            </w:pPr>
            <w:r>
              <w:rPr/>
              <w:t>«Об общих принципах организации законодатель-ных и исполнитель-ных органах власти субъектов РФ»</w:t>
            </w:r>
            <w:r/>
          </w:p>
          <w:p>
            <w:pPr>
              <w:pStyle w:val="Normal"/>
            </w:pPr>
            <w:r>
              <w:rPr/>
              <w:t>Устав МБУК «Вышестеб-лиевская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8</w:t>
            </w:r>
            <w:r/>
          </w:p>
        </w:tc>
        <w:tc>
          <w:tcPr>
            <w:tcW w:w="149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показа концертов и концертных программ</w:t>
            </w:r>
            <w:r/>
          </w:p>
        </w:tc>
        <w:tc>
          <w:tcPr>
            <w:tcW w:w="128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«Выше-стеблиевская ЦКС» Выше-стеблиевского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Организа-ция показа концертов и концертных программ</w:t>
            </w:r>
            <w:r/>
          </w:p>
        </w:tc>
        <w:tc>
          <w:tcPr>
            <w:tcW w:w="125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Стацио-нарная</w:t>
            </w:r>
            <w:r/>
          </w:p>
        </w:tc>
        <w:tc>
          <w:tcPr>
            <w:tcW w:w="963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92.</w:t>
            </w:r>
            <w:r/>
          </w:p>
          <w:p>
            <w:pPr>
              <w:pStyle w:val="Normal"/>
            </w:pPr>
            <w:r>
              <w:rPr/>
              <w:t>31.00</w:t>
            </w:r>
            <w:r/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В интересах общества</w:t>
            </w:r>
            <w:r/>
          </w:p>
        </w:tc>
        <w:tc>
          <w:tcPr>
            <w:tcW w:w="1488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Количество концертов (ед.)</w:t>
            </w:r>
            <w:r/>
          </w:p>
          <w:p>
            <w:pPr>
              <w:pStyle w:val="Normal"/>
            </w:pPr>
            <w:r>
              <w:rPr/>
              <w:t xml:space="preserve">Количество зрителей (чел.) </w:t>
            </w:r>
            <w:r/>
          </w:p>
        </w:tc>
        <w:tc>
          <w:tcPr>
            <w:tcW w:w="102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</w:pPr>
            <w:r>
              <w:rPr/>
              <w:t xml:space="preserve">Постановление от 26.06.1995г. № 609 </w:t>
            </w:r>
            <w:r/>
          </w:p>
          <w:p>
            <w:pPr>
              <w:pStyle w:val="Normal"/>
            </w:pPr>
            <w:r>
              <w:rPr/>
              <w:t xml:space="preserve">«Об утверждении Положения </w:t>
            </w:r>
            <w:r/>
          </w:p>
          <w:p>
            <w:pPr>
              <w:pStyle w:val="Normal"/>
            </w:pPr>
            <w:r>
              <w:rPr/>
              <w:t>об основах хозяйственной деятельности и финансирова-ния организаций культуры и искусства»; Закон от 09.10.1992 3612-1 «Основы законода-тельства Российской Федерации о культуре», Устав МБУК «Вышестеб-лиевская ЦКС»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9.</w:t>
            </w:r>
            <w:r/>
          </w:p>
        </w:tc>
        <w:tc>
          <w:tcPr>
            <w:tcW w:w="149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Показ кино-фильмов</w:t>
            </w:r>
            <w:r/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«Вышестеб-лиевская ЦКС» Вышестеб-лиевского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Показ кино-фильмов</w:t>
            </w:r>
            <w:r/>
          </w:p>
        </w:tc>
        <w:tc>
          <w:tcPr>
            <w:tcW w:w="1254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Стацио-нарный</w:t>
            </w:r>
            <w:r/>
          </w:p>
        </w:tc>
        <w:tc>
          <w:tcPr>
            <w:tcW w:w="963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92.13</w:t>
            </w:r>
            <w:r/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Физические лица</w:t>
            </w:r>
            <w:r/>
          </w:p>
        </w:tc>
        <w:tc>
          <w:tcPr>
            <w:tcW w:w="1488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Количество киносеансов (ед.) Количество зрителей (чел.0</w:t>
            </w:r>
            <w:r/>
          </w:p>
        </w:tc>
        <w:tc>
          <w:tcPr>
            <w:tcW w:w="1029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Закон от 09.10.1992г. №3612-1 «Основы законодатель-ства о культуре»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452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10</w:t>
            </w:r>
            <w:r/>
          </w:p>
        </w:tc>
        <w:tc>
          <w:tcPr>
            <w:tcW w:w="149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Организа-ция досуга детей, подростков и молодежи</w:t>
            </w:r>
            <w:r/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Адми-нистрация Выше-стеб-лиевского сельского поселения  Темрюкс-кого района</w:t>
            </w:r>
            <w:r/>
          </w:p>
        </w:tc>
        <w:tc>
          <w:tcPr>
            <w:tcW w:w="954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03301483</w:t>
            </w:r>
            <w:r/>
          </w:p>
        </w:tc>
        <w:tc>
          <w:tcPr>
            <w:tcW w:w="1836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 xml:space="preserve">МБУК </w:t>
            </w:r>
            <w:r/>
          </w:p>
          <w:p>
            <w:pPr>
              <w:pStyle w:val="Normal"/>
            </w:pPr>
            <w:r>
              <w:rPr/>
              <w:t>«Вышестеб-лиевская ЦКС» Вышестеб-лиевского поселения</w:t>
            </w:r>
            <w:r/>
          </w:p>
          <w:p>
            <w:pPr>
              <w:pStyle w:val="Normal"/>
            </w:pPr>
            <w:r>
              <w:rPr/>
              <w:t>Темрюкский район</w:t>
            </w:r>
            <w:r/>
          </w:p>
        </w:tc>
        <w:tc>
          <w:tcPr>
            <w:tcW w:w="1451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Культурно- досуговые и спортивно-массовые мероприя-тия</w:t>
            </w:r>
            <w:r/>
          </w:p>
        </w:tc>
        <w:tc>
          <w:tcPr>
            <w:tcW w:w="1254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Стацио-нарный</w:t>
            </w:r>
            <w:r/>
          </w:p>
        </w:tc>
        <w:tc>
          <w:tcPr>
            <w:tcW w:w="963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92.51</w:t>
            </w:r>
            <w:r/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Физические лица</w:t>
            </w:r>
            <w:r/>
          </w:p>
        </w:tc>
        <w:tc>
          <w:tcPr>
            <w:tcW w:w="1488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Количество мероприя-тий (ед.) Количество участников (чел)</w:t>
            </w:r>
            <w:r/>
          </w:p>
        </w:tc>
        <w:tc>
          <w:tcPr>
            <w:tcW w:w="1029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Бес-платно</w:t>
            </w:r>
            <w:r/>
          </w:p>
        </w:tc>
        <w:tc>
          <w:tcPr>
            <w:tcW w:w="1845" w:type="dxa"/>
            <w:tcBorders/>
            <w:shd w:color="auto" w:fill="auto" w:val="clear"/>
          </w:tcPr>
          <w:p>
            <w:pPr>
              <w:pStyle w:val="Normal"/>
            </w:pPr>
            <w:r>
              <w:rPr/>
              <w:t>Федеральный закон 124-ФЗ «об основных гарантиях прав ребенка в РФ»; Федеральный закон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от 28.06.1995 98-ФЗ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 государствен-ной поддержке молодежных и детский общественных объединений»; Федеральный закон от 06.10.1999г.</w:t>
            </w:r>
            <w:r/>
          </w:p>
          <w:p>
            <w:pPr>
              <w:pStyle w:val="Normal"/>
            </w:pPr>
            <w:r>
              <w:rPr/>
              <w:t xml:space="preserve"> № </w:t>
            </w:r>
            <w:r>
              <w:rPr/>
              <w:t>184-ФЗ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«Об общих принципах организации законодатель-ных  и исполнитель-ных органов государствен-ной власти субъектов РФ»;</w:t>
            </w:r>
            <w:r/>
          </w:p>
          <w:p>
            <w:pPr>
              <w:pStyle w:val="Normal"/>
            </w:pPr>
            <w:r>
              <w:rPr/>
              <w:t>Распоряжение от 17.11.2008г. № 1662-р «Концепция долгосрочного социально-экономичес-кого развития РФ на период до 2020г.»; Распоряжение от 29.11.2014 № 2403-р «основы государствен-ной молодежной политики РФ на период до 2025г.»; Федеральный закон от 06.10.2003 №131 – ФЗ</w:t>
            </w:r>
            <w:r/>
          </w:p>
          <w:p>
            <w:pPr>
              <w:pStyle w:val="Normal"/>
            </w:pPr>
            <w:r>
              <w:rPr/>
              <w:t xml:space="preserve"> </w:t>
            </w:r>
            <w:r>
              <w:rPr/>
              <w:t>«Об общих принципах организации местного самоуправле-ния РФ»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2"/>
      <w:type w:val="nextPage"/>
      <w:pgSz w:orient="landscape" w:w="16838" w:h="11906"/>
      <w:pgMar w:left="720" w:right="720" w:header="708" w:top="765" w:footer="0" w:bottom="72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</w:sdtPr>
    <w:sdtContent>
      <w:p>
        <w:pPr>
          <w:pStyle w:val="Style24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  <w:r/>
      </w:p>
    </w:sdtContent>
  </w:sdt>
  <w:p>
    <w:pPr>
      <w:pStyle w:val="Style24"/>
    </w:pPr>
    <w:r>
      <w:rPr/>
    </w:r>
    <w:r/>
  </w:p>
</w:hdr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caption"/>
    <w:lsdException w:qFormat="1" w:semiHidden="0" w:unhideWhenUsed="0" w:uiPriority="0" w:name="Title"/>
    <w:lsdException w:uiPriority="1" w:name="Default Paragraph Font"/>
    <w:lsdException w:qFormat="1" w:semiHidden="0" w:unhideWhenUsed="0" w:uiPriority="0" w:name="Subtitle"/>
    <w:lsdException w:qFormat="1" w:semiHidden="0" w:unhideWhenUsed="0" w:uiPriority="0" w:name="Strong"/>
    <w:lsdException w:qFormat="1" w:semiHidden="0" w:unhideWhenUsed="0" w:uiPriority="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79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uiPriority w:val="99"/>
    <w:rsid w:val="0042127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semiHidden/>
    <w:rsid w:val="0042127a"/>
    <w:rPr>
      <w:sz w:val="24"/>
      <w:szCs w:val="24"/>
    </w:rPr>
  </w:style>
  <w:style w:type="character" w:styleId="Style16" w:customStyle="1">
    <w:name w:val="Текст выноски Знак"/>
    <w:basedOn w:val="DefaultParagraphFont"/>
    <w:uiPriority w:val="99"/>
    <w:semiHidden/>
    <w:rsid w:val="006a0d99"/>
    <w:rPr>
      <w:rFonts w:ascii="Tahoma" w:hAnsi="Tahoma" w:cs="Tahoma"/>
      <w:sz w:val="16"/>
      <w:szCs w:val="16"/>
    </w:rPr>
  </w:style>
  <w:style w:type="character" w:styleId="Style17">
    <w:name w:val="Выделение"/>
    <w:basedOn w:val="DefaultParagraphFont"/>
    <w:qFormat/>
    <w:rsid w:val="006e49c3"/>
    <w:rPr>
      <w:i/>
      <w:iCs/>
    </w:rPr>
  </w:style>
  <w:style w:type="paragraph" w:styleId="Style18" w:customStyle="1">
    <w:name w:val="Заголовок"/>
    <w:basedOn w:val="Normal"/>
    <w:next w:val="Style19"/>
    <w:rsid w:val="00de2b69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Основной текст"/>
    <w:basedOn w:val="Normal"/>
    <w:rsid w:val="00de2b69"/>
    <w:pPr>
      <w:spacing w:lineRule="auto" w:line="288" w:before="0" w:after="140"/>
    </w:pPr>
    <w:rPr/>
  </w:style>
  <w:style w:type="paragraph" w:styleId="Style20">
    <w:name w:val="Список"/>
    <w:basedOn w:val="Style19"/>
    <w:rsid w:val="00de2b6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аглавие"/>
    <w:basedOn w:val="Normal"/>
    <w:rsid w:val="00de2b69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rsid w:val="00de2b69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79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4">
    <w:name w:val="Верхний колонтитул"/>
    <w:basedOn w:val="Normal"/>
    <w:uiPriority w:val="99"/>
    <w:unhideWhenUsed/>
    <w:rsid w:val="0042127a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uiPriority w:val="99"/>
    <w:semiHidden/>
    <w:unhideWhenUsed/>
    <w:rsid w:val="0042127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rsid w:val="006a0d99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rsid w:val="0074087e"/>
    <w:pPr/>
    <w:rPr/>
  </w:style>
  <w:style w:type="paragraph" w:styleId="Style27" w:customStyle="1">
    <w:name w:val="Заголовок таблицы"/>
    <w:basedOn w:val="Style26"/>
    <w:rsid w:val="0074087e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537e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Application>LibreOffice/4.3.4.1$Windows_x86 LibreOffice_project/bc356b2f991740509f321d70e4512a6a54c5f243</Application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2016-01-26T10:02:00Z</dcterms:created>
  <dc:creator>Наталья</dc:creator>
  <dc:language>ru-RU</dc:language>
  <cp:lastPrinted>2015-02-17T14:30:00Z</cp:lastPrinted>
  <dcterms:modified xsi:type="dcterms:W3CDTF">2016-01-26T17:07:45Z</dcterms:modified>
  <cp:revision>4</cp:revision>
</cp:coreProperties>
</file>